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93" w:rsidRDefault="005F59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-488950</wp:posOffset>
            </wp:positionV>
            <wp:extent cx="3493008" cy="16642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FM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008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465" w:rsidRDefault="00E56465"/>
    <w:p w:rsidR="00D12B06" w:rsidRDefault="00D12B06">
      <w:r>
        <w:br/>
      </w:r>
    </w:p>
    <w:p w:rsidR="00D12B06" w:rsidRDefault="00D12B06"/>
    <w:p w:rsidR="00D12B06" w:rsidRPr="005C17D3" w:rsidRDefault="00D12B06">
      <w:p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June 29, 2020</w:t>
      </w:r>
    </w:p>
    <w:p w:rsidR="00E56465" w:rsidRPr="005C17D3" w:rsidRDefault="00E56465">
      <w:p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COVID-19 Preparedness Plan</w:t>
      </w:r>
      <w:r w:rsidR="005F5924">
        <w:rPr>
          <w:rFonts w:cstheme="minorHAnsi"/>
          <w:sz w:val="24"/>
          <w:szCs w:val="24"/>
        </w:rPr>
        <w:br/>
        <w:t xml:space="preserve">Developed according to MN Department of Labor &amp; Industry template, available here: </w:t>
      </w:r>
      <w:hyperlink r:id="rId8" w:history="1">
        <w:r w:rsidR="005F5924" w:rsidRPr="005F5924">
          <w:rPr>
            <w:rStyle w:val="Hyperlink"/>
            <w:sz w:val="24"/>
            <w:szCs w:val="24"/>
          </w:rPr>
          <w:t>https://www.dli.mn.gov/updates</w:t>
        </w:r>
      </w:hyperlink>
      <w:r w:rsidR="005F5924">
        <w:rPr>
          <w:rFonts w:cstheme="minorHAnsi"/>
          <w:sz w:val="24"/>
          <w:szCs w:val="24"/>
        </w:rPr>
        <w:br/>
      </w:r>
    </w:p>
    <w:p w:rsidR="001B395C" w:rsidRPr="005C17D3" w:rsidRDefault="00E56465" w:rsidP="001B39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Identify and send home sick workers</w:t>
      </w:r>
      <w:r w:rsidR="00F741E5" w:rsidRPr="005C17D3">
        <w:rPr>
          <w:rFonts w:cstheme="minorHAnsi"/>
          <w:sz w:val="24"/>
          <w:szCs w:val="24"/>
        </w:rPr>
        <w:br/>
      </w:r>
    </w:p>
    <w:p w:rsidR="001B395C" w:rsidRPr="005C17D3" w:rsidRDefault="001B395C" w:rsidP="0060538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On each market day, market staff </w:t>
      </w:r>
      <w:r w:rsidR="0060538A" w:rsidRPr="005C17D3">
        <w:rPr>
          <w:rFonts w:cstheme="minorHAnsi"/>
          <w:sz w:val="24"/>
          <w:szCs w:val="24"/>
        </w:rPr>
        <w:t xml:space="preserve">and volunteers </w:t>
      </w:r>
      <w:r w:rsidRPr="005C17D3">
        <w:rPr>
          <w:rFonts w:cstheme="minorHAnsi"/>
          <w:sz w:val="24"/>
          <w:szCs w:val="24"/>
        </w:rPr>
        <w:t>will self-assess if they may have COVID-19, using the Minnesota Department of Health survey:</w:t>
      </w:r>
      <w:r w:rsidR="0060538A" w:rsidRPr="005C17D3">
        <w:rPr>
          <w:rFonts w:cstheme="minorHAnsi"/>
          <w:sz w:val="24"/>
          <w:szCs w:val="24"/>
        </w:rPr>
        <w:br/>
      </w:r>
      <w:r w:rsidR="0060538A" w:rsidRPr="005C17D3">
        <w:rPr>
          <w:rFonts w:cstheme="minorHAnsi"/>
          <w:sz w:val="24"/>
          <w:szCs w:val="24"/>
        </w:rPr>
        <w:br/>
        <w:t>English:</w:t>
      </w:r>
      <w:r w:rsidRPr="005C17D3">
        <w:rPr>
          <w:rFonts w:cstheme="minorHAnsi"/>
          <w:sz w:val="24"/>
          <w:szCs w:val="24"/>
        </w:rPr>
        <w:br/>
      </w:r>
      <w:hyperlink r:id="rId9" w:history="1">
        <w:r w:rsidRPr="005C17D3">
          <w:rPr>
            <w:rStyle w:val="Hyperlink"/>
            <w:rFonts w:cstheme="minorHAnsi"/>
            <w:sz w:val="24"/>
            <w:szCs w:val="24"/>
          </w:rPr>
          <w:t>https://www.health.state.mn.us/diseases/coronavirus/facilityhlthscreen.pdf</w:t>
        </w:r>
      </w:hyperlink>
      <w:r w:rsidR="0060538A" w:rsidRPr="005C17D3">
        <w:rPr>
          <w:rFonts w:cstheme="minorHAnsi"/>
          <w:sz w:val="24"/>
          <w:szCs w:val="24"/>
        </w:rPr>
        <w:br/>
      </w:r>
      <w:bookmarkStart w:id="0" w:name="_GoBack"/>
      <w:bookmarkEnd w:id="0"/>
      <w:r w:rsidR="0060538A" w:rsidRPr="005C17D3">
        <w:rPr>
          <w:rFonts w:cstheme="minorHAnsi"/>
          <w:sz w:val="24"/>
          <w:szCs w:val="24"/>
        </w:rPr>
        <w:br/>
        <w:t>Spanish:</w:t>
      </w:r>
      <w:r w:rsidR="0060538A" w:rsidRPr="005C17D3">
        <w:rPr>
          <w:rFonts w:cstheme="minorHAnsi"/>
          <w:sz w:val="24"/>
          <w:szCs w:val="24"/>
        </w:rPr>
        <w:br/>
      </w:r>
      <w:hyperlink r:id="rId10" w:history="1">
        <w:r w:rsidR="0060538A" w:rsidRPr="005C17D3">
          <w:rPr>
            <w:rStyle w:val="Hyperlink"/>
            <w:rFonts w:cstheme="minorHAnsi"/>
            <w:sz w:val="24"/>
            <w:szCs w:val="24"/>
          </w:rPr>
          <w:t>https://www.health.state.mn.us/diseases/coronavirus/facilityhlthscreensp.pdf</w:t>
        </w:r>
      </w:hyperlink>
      <w:r w:rsidR="0060538A" w:rsidRPr="005C17D3">
        <w:rPr>
          <w:rFonts w:cstheme="minorHAnsi"/>
          <w:sz w:val="24"/>
          <w:szCs w:val="24"/>
        </w:rPr>
        <w:t xml:space="preserve"> </w:t>
      </w:r>
      <w:r w:rsidRPr="005C17D3">
        <w:rPr>
          <w:rFonts w:cstheme="minorHAnsi"/>
          <w:sz w:val="24"/>
          <w:szCs w:val="24"/>
        </w:rPr>
        <w:br/>
      </w:r>
      <w:r w:rsidRPr="005C17D3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205"/>
      </w:tblGrid>
      <w:tr w:rsidR="001B395C" w:rsidRPr="005C17D3" w:rsidTr="001B395C">
        <w:tc>
          <w:tcPr>
            <w:tcW w:w="6205" w:type="dxa"/>
          </w:tcPr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Have you had any of the following symptoms since your last day at work or the last time you were here that you cannot attribute to another health condition?</w:t>
            </w:r>
            <w:r w:rsidRPr="005C17D3">
              <w:rPr>
                <w:rFonts w:cstheme="minorHAnsi"/>
                <w:sz w:val="24"/>
                <w:szCs w:val="24"/>
              </w:rPr>
              <w:br/>
            </w:r>
            <w:r w:rsidRPr="005C17D3">
              <w:rPr>
                <w:rFonts w:cstheme="minorHAnsi"/>
                <w:sz w:val="24"/>
                <w:szCs w:val="24"/>
              </w:rPr>
              <w:br/>
              <w:t>Please answer “Yes” or “No” to each question. Do you have:</w:t>
            </w: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Fever or feeling feverish?</w:t>
            </w: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Chills?</w:t>
            </w: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A new cough?</w:t>
            </w: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Shortness of breath?</w:t>
            </w: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A new sore throat?</w:t>
            </w: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New muscle aches?</w:t>
            </w: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New headache?</w:t>
            </w: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___ New loss of smell or taste?</w:t>
            </w:r>
          </w:p>
          <w:p w:rsidR="001B395C" w:rsidRPr="005C17D3" w:rsidRDefault="001B395C" w:rsidP="001B395C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</w:tbl>
    <w:p w:rsidR="001B395C" w:rsidRPr="005C17D3" w:rsidRDefault="001B395C" w:rsidP="00BE3725">
      <w:pPr>
        <w:rPr>
          <w:rFonts w:cstheme="minorHAnsi"/>
          <w:sz w:val="24"/>
          <w:szCs w:val="24"/>
        </w:rPr>
      </w:pPr>
    </w:p>
    <w:p w:rsidR="00BE3725" w:rsidRPr="005C17D3" w:rsidRDefault="00BE3725" w:rsidP="00BE372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lastRenderedPageBreak/>
        <w:t>Market staff</w:t>
      </w:r>
      <w:r w:rsidR="0060538A" w:rsidRPr="005C17D3">
        <w:rPr>
          <w:rFonts w:cstheme="minorHAnsi"/>
          <w:sz w:val="24"/>
          <w:szCs w:val="24"/>
        </w:rPr>
        <w:t xml:space="preserve"> and volunteers</w:t>
      </w:r>
      <w:r w:rsidRPr="005C17D3">
        <w:rPr>
          <w:rFonts w:cstheme="minorHAnsi"/>
          <w:sz w:val="24"/>
          <w:szCs w:val="24"/>
        </w:rPr>
        <w:t xml:space="preserve"> will not attend market if they answer </w:t>
      </w:r>
      <w:proofErr w:type="gramStart"/>
      <w:r w:rsidRPr="005C17D3">
        <w:rPr>
          <w:rFonts w:cstheme="minorHAnsi"/>
          <w:sz w:val="24"/>
          <w:szCs w:val="24"/>
        </w:rPr>
        <w:t>Yes</w:t>
      </w:r>
      <w:proofErr w:type="gramEnd"/>
      <w:r w:rsidRPr="005C17D3">
        <w:rPr>
          <w:rFonts w:cstheme="minorHAnsi"/>
          <w:sz w:val="24"/>
          <w:szCs w:val="24"/>
        </w:rPr>
        <w:t xml:space="preserve"> to any of the questions on the checklist.</w:t>
      </w:r>
    </w:p>
    <w:p w:rsidR="00BE3725" w:rsidRPr="005C17D3" w:rsidRDefault="00BE3725" w:rsidP="00BE372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staff will communicate with their backup person as soon as they know they must stay home.</w:t>
      </w:r>
      <w:r w:rsidRPr="005C17D3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8"/>
        <w:gridCol w:w="4132"/>
      </w:tblGrid>
      <w:tr w:rsidR="00BE3725" w:rsidRPr="005C17D3" w:rsidTr="00BE3725">
        <w:tc>
          <w:tcPr>
            <w:tcW w:w="4138" w:type="dxa"/>
          </w:tcPr>
          <w:p w:rsidR="00BE3725" w:rsidRPr="005C17D3" w:rsidRDefault="00BE3725" w:rsidP="00BE3725">
            <w:pPr>
              <w:rPr>
                <w:rFonts w:cstheme="minorHAnsi"/>
                <w:b/>
                <w:sz w:val="24"/>
                <w:szCs w:val="24"/>
              </w:rPr>
            </w:pPr>
            <w:r w:rsidRPr="005C17D3">
              <w:rPr>
                <w:rFonts w:cstheme="minorHAnsi"/>
                <w:b/>
                <w:sz w:val="24"/>
                <w:szCs w:val="24"/>
              </w:rPr>
              <w:t>Staff person</w:t>
            </w:r>
          </w:p>
        </w:tc>
        <w:tc>
          <w:tcPr>
            <w:tcW w:w="4132" w:type="dxa"/>
          </w:tcPr>
          <w:p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C17D3">
              <w:rPr>
                <w:rFonts w:cstheme="minorHAnsi"/>
                <w:b/>
                <w:sz w:val="24"/>
                <w:szCs w:val="24"/>
              </w:rPr>
              <w:t>Designated backup person</w:t>
            </w:r>
          </w:p>
        </w:tc>
      </w:tr>
      <w:tr w:rsidR="00BE3725" w:rsidRPr="005C17D3" w:rsidTr="00BE3725">
        <w:tc>
          <w:tcPr>
            <w:tcW w:w="4138" w:type="dxa"/>
          </w:tcPr>
          <w:p w:rsidR="00BE3725" w:rsidRPr="005C17D3" w:rsidRDefault="00BE3725" w:rsidP="00BE3725">
            <w:pPr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 xml:space="preserve">Kate Mercado </w:t>
            </w:r>
          </w:p>
        </w:tc>
        <w:tc>
          <w:tcPr>
            <w:tcW w:w="4132" w:type="dxa"/>
          </w:tcPr>
          <w:p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Mike Claypool</w:t>
            </w:r>
          </w:p>
        </w:tc>
      </w:tr>
      <w:tr w:rsidR="00BE3725" w:rsidRPr="005C17D3" w:rsidTr="00BE3725">
        <w:tc>
          <w:tcPr>
            <w:tcW w:w="4138" w:type="dxa"/>
          </w:tcPr>
          <w:p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Kara Fletcher</w:t>
            </w:r>
          </w:p>
        </w:tc>
        <w:tc>
          <w:tcPr>
            <w:tcW w:w="4132" w:type="dxa"/>
          </w:tcPr>
          <w:p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Jane Jewett</w:t>
            </w:r>
          </w:p>
        </w:tc>
      </w:tr>
      <w:tr w:rsidR="00BE3725" w:rsidRPr="005C17D3" w:rsidTr="00BE3725">
        <w:tc>
          <w:tcPr>
            <w:tcW w:w="4138" w:type="dxa"/>
          </w:tcPr>
          <w:p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>Vickie Christenson</w:t>
            </w:r>
          </w:p>
        </w:tc>
        <w:tc>
          <w:tcPr>
            <w:tcW w:w="4132" w:type="dxa"/>
          </w:tcPr>
          <w:p w:rsidR="00BE3725" w:rsidRPr="005C17D3" w:rsidRDefault="00BE3725" w:rsidP="00BE372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C17D3">
              <w:rPr>
                <w:rFonts w:cstheme="minorHAnsi"/>
                <w:sz w:val="24"/>
                <w:szCs w:val="24"/>
              </w:rPr>
              <w:t xml:space="preserve">Kent </w:t>
            </w:r>
            <w:proofErr w:type="spellStart"/>
            <w:r w:rsidRPr="005C17D3">
              <w:rPr>
                <w:rFonts w:cstheme="minorHAnsi"/>
                <w:sz w:val="24"/>
                <w:szCs w:val="24"/>
              </w:rPr>
              <w:t>Lorentzen</w:t>
            </w:r>
            <w:proofErr w:type="spellEnd"/>
          </w:p>
        </w:tc>
      </w:tr>
    </w:tbl>
    <w:p w:rsidR="00BE3725" w:rsidRPr="005C17D3" w:rsidRDefault="00BE3725" w:rsidP="00BE3725">
      <w:pPr>
        <w:pStyle w:val="ListParagraph"/>
        <w:ind w:left="1080"/>
        <w:rPr>
          <w:rFonts w:cstheme="minorHAnsi"/>
          <w:sz w:val="24"/>
          <w:szCs w:val="24"/>
        </w:rPr>
      </w:pPr>
    </w:p>
    <w:p w:rsidR="001B395C" w:rsidRPr="005C17D3" w:rsidRDefault="00BE3725" w:rsidP="00BE372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Market vendors will self-assess their health and the health of their workers, using the MDH checklist above, before they leave home on every market day. </w:t>
      </w:r>
    </w:p>
    <w:p w:rsidR="00BE3725" w:rsidRPr="005C17D3" w:rsidRDefault="00BE3725" w:rsidP="00BE372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Vendors or workers will not attend market if they answer </w:t>
      </w:r>
      <w:proofErr w:type="gramStart"/>
      <w:r w:rsidRPr="005C17D3">
        <w:rPr>
          <w:rFonts w:cstheme="minorHAnsi"/>
          <w:sz w:val="24"/>
          <w:szCs w:val="24"/>
        </w:rPr>
        <w:t>Yes</w:t>
      </w:r>
      <w:proofErr w:type="gramEnd"/>
      <w:r w:rsidRPr="005C17D3">
        <w:rPr>
          <w:rFonts w:cstheme="minorHAnsi"/>
          <w:sz w:val="24"/>
          <w:szCs w:val="24"/>
        </w:rPr>
        <w:t xml:space="preserve"> to any of the questions on the checklist. </w:t>
      </w:r>
    </w:p>
    <w:p w:rsidR="00BE3725" w:rsidRPr="005C17D3" w:rsidRDefault="00BE3725" w:rsidP="00BE372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Vendors will inform the market manager, Kate Mercado, as soon as they know their market booth will be absent from the market.</w:t>
      </w:r>
      <w:r w:rsidR="00F741E5" w:rsidRPr="005C17D3">
        <w:rPr>
          <w:rFonts w:cstheme="minorHAnsi"/>
          <w:sz w:val="24"/>
          <w:szCs w:val="24"/>
        </w:rPr>
        <w:br/>
      </w:r>
    </w:p>
    <w:p w:rsidR="0060538A" w:rsidRPr="005C17D3" w:rsidRDefault="0060538A" w:rsidP="001B395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staff, volunteers, vendors, and workers will leave the market if they develop any of the symptoms of COVID-19 from the checklist during the market day.</w:t>
      </w:r>
    </w:p>
    <w:p w:rsidR="0060538A" w:rsidRPr="005C17D3" w:rsidRDefault="0060538A" w:rsidP="0060538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staff and volunteers will assist with dismantling a vendor display and safe vehicle exit from the market space.</w:t>
      </w:r>
    </w:p>
    <w:p w:rsidR="0060538A" w:rsidRPr="005C17D3" w:rsidRDefault="0060538A" w:rsidP="0060538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Anyone with onset of possible COVID-19 symptoms at the market will immediately don a cloth mask or face shield and keep it on until they have exited the market. </w:t>
      </w:r>
      <w:r w:rsidRPr="005C17D3">
        <w:rPr>
          <w:rFonts w:cstheme="minorHAnsi"/>
          <w:sz w:val="24"/>
          <w:szCs w:val="24"/>
        </w:rPr>
        <w:br/>
      </w:r>
    </w:p>
    <w:p w:rsidR="001B395C" w:rsidRPr="005C17D3" w:rsidRDefault="00F741E5" w:rsidP="001B395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The market manager will </w:t>
      </w:r>
      <w:r w:rsidR="0060538A" w:rsidRPr="005C17D3">
        <w:rPr>
          <w:rFonts w:cstheme="minorHAnsi"/>
          <w:sz w:val="24"/>
          <w:szCs w:val="24"/>
        </w:rPr>
        <w:t xml:space="preserve">tell </w:t>
      </w:r>
      <w:r w:rsidRPr="005C17D3">
        <w:rPr>
          <w:rFonts w:cstheme="minorHAnsi"/>
          <w:sz w:val="24"/>
          <w:szCs w:val="24"/>
        </w:rPr>
        <w:t xml:space="preserve">staff, vendors, or workers </w:t>
      </w:r>
      <w:r w:rsidR="0060538A" w:rsidRPr="005C17D3">
        <w:rPr>
          <w:rFonts w:cstheme="minorHAnsi"/>
          <w:sz w:val="24"/>
          <w:szCs w:val="24"/>
        </w:rPr>
        <w:t xml:space="preserve">to go </w:t>
      </w:r>
      <w:r w:rsidRPr="005C17D3">
        <w:rPr>
          <w:rFonts w:cstheme="minorHAnsi"/>
          <w:sz w:val="24"/>
          <w:szCs w:val="24"/>
        </w:rPr>
        <w:t>home if they exhibit any of the symptoms on the MDH checklist.</w:t>
      </w:r>
    </w:p>
    <w:p w:rsidR="001B395C" w:rsidRPr="005C17D3" w:rsidRDefault="001B395C" w:rsidP="001B395C">
      <w:pPr>
        <w:rPr>
          <w:rFonts w:cstheme="minorHAnsi"/>
          <w:sz w:val="24"/>
          <w:szCs w:val="24"/>
        </w:rPr>
      </w:pPr>
    </w:p>
    <w:p w:rsidR="00E56465" w:rsidRPr="005C17D3" w:rsidRDefault="00E56465" w:rsidP="00E564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Social distancing protocols</w:t>
      </w:r>
      <w:r w:rsidR="005B090A" w:rsidRPr="005C17D3">
        <w:rPr>
          <w:rFonts w:cstheme="minorHAnsi"/>
          <w:sz w:val="24"/>
          <w:szCs w:val="24"/>
        </w:rPr>
        <w:br/>
      </w:r>
      <w:r w:rsidR="005B090A" w:rsidRPr="005C17D3">
        <w:rPr>
          <w:rFonts w:cstheme="minorHAnsi"/>
          <w:sz w:val="24"/>
          <w:szCs w:val="24"/>
        </w:rPr>
        <w:br/>
        <w:t>For vendors:</w:t>
      </w:r>
      <w:r w:rsidRPr="005C17D3">
        <w:rPr>
          <w:rFonts w:cstheme="minorHAnsi"/>
          <w:sz w:val="24"/>
          <w:szCs w:val="24"/>
        </w:rPr>
        <w:br/>
      </w:r>
    </w:p>
    <w:p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 booths are spaced 6’ apart within the east, west, and center lines of booths.</w:t>
      </w:r>
    </w:p>
    <w:p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Spaces between vendor booths are roped off to prevent customer access.</w:t>
      </w:r>
    </w:p>
    <w:p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“Shop with your Eyes – Let Vendors Handle Products” signage distributed to each vendor and displayed at vendor booths.</w:t>
      </w:r>
    </w:p>
    <w:p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Vendors are encouraged to rope off the front of their canopy and move display tables back to ensure distance between vendors and customers.</w:t>
      </w:r>
    </w:p>
    <w:p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lastRenderedPageBreak/>
        <w:t>Vendors are encouraged to have a table or section of table for placing product for customers to pick up, to avoid direct hand-to-hand contact.</w:t>
      </w:r>
    </w:p>
    <w:p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Vendors are encouraged to have separate cash boxes for receiving customer payments and making change; with received payments to remain in the box for three days before handling.</w:t>
      </w:r>
      <w:r w:rsidR="005B090A" w:rsidRPr="005C17D3">
        <w:rPr>
          <w:rFonts w:cstheme="minorHAnsi"/>
          <w:sz w:val="24"/>
          <w:szCs w:val="24"/>
        </w:rPr>
        <w:br/>
      </w:r>
    </w:p>
    <w:p w:rsidR="005B090A" w:rsidRPr="005C17D3" w:rsidRDefault="005B090A" w:rsidP="005B090A">
      <w:pPr>
        <w:ind w:left="720"/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For market staff:</w:t>
      </w:r>
    </w:p>
    <w:p w:rsidR="00F741E5" w:rsidRPr="005C17D3" w:rsidRDefault="00F741E5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The market booth has a </w:t>
      </w:r>
      <w:proofErr w:type="spellStart"/>
      <w:r w:rsidRPr="005C17D3">
        <w:rPr>
          <w:rFonts w:cstheme="minorHAnsi"/>
          <w:sz w:val="24"/>
          <w:szCs w:val="24"/>
        </w:rPr>
        <w:t>plexiglass</w:t>
      </w:r>
      <w:proofErr w:type="spellEnd"/>
      <w:r w:rsidRPr="005C17D3">
        <w:rPr>
          <w:rFonts w:cstheme="minorHAnsi"/>
          <w:sz w:val="24"/>
          <w:szCs w:val="24"/>
        </w:rPr>
        <w:t xml:space="preserve"> shield in the window to create a barrier between market booth staff and customers. </w:t>
      </w:r>
    </w:p>
    <w:p w:rsidR="005B090A" w:rsidRPr="005C17D3" w:rsidRDefault="005B090A" w:rsidP="00F741E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booth is too small to maintain 6’ distancing within the booth. Market staff will endeavor to keep booth occupancy to one person as much as possible.</w:t>
      </w:r>
    </w:p>
    <w:p w:rsidR="005B090A" w:rsidRPr="005C17D3" w:rsidRDefault="005B090A" w:rsidP="005B090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Do paperwork involving multiple people outside the booth if possible</w:t>
      </w:r>
    </w:p>
    <w:p w:rsidR="005B090A" w:rsidRPr="005C17D3" w:rsidRDefault="005B090A" w:rsidP="005B090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Limit the duration of more than one person in the booth</w:t>
      </w:r>
    </w:p>
    <w:p w:rsidR="005B090A" w:rsidRPr="005C17D3" w:rsidRDefault="005B090A" w:rsidP="005B090A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Cloth masks or face shields must be worn by people inside the booth.</w:t>
      </w:r>
    </w:p>
    <w:p w:rsidR="005B090A" w:rsidRPr="005C17D3" w:rsidRDefault="00D22DAD" w:rsidP="005B090A">
      <w:pPr>
        <w:ind w:left="720"/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br/>
      </w:r>
      <w:r w:rsidR="005B090A" w:rsidRPr="005C17D3">
        <w:rPr>
          <w:rFonts w:cstheme="minorHAnsi"/>
          <w:sz w:val="24"/>
          <w:szCs w:val="24"/>
        </w:rPr>
        <w:t>For customers:</w:t>
      </w:r>
    </w:p>
    <w:p w:rsidR="005B090A" w:rsidRPr="005C17D3" w:rsidRDefault="005B090A" w:rsidP="005B09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Signage is placed throughout the market space to remind customers to maintain 6’ distance.</w:t>
      </w:r>
    </w:p>
    <w:p w:rsidR="00D22DAD" w:rsidRPr="005C17D3" w:rsidRDefault="00D22DAD" w:rsidP="005B09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Online ordering and drive-through pick-up is available</w:t>
      </w:r>
      <w:r w:rsidR="005C17D3">
        <w:rPr>
          <w:rFonts w:cstheme="minorHAnsi"/>
          <w:sz w:val="24"/>
          <w:szCs w:val="24"/>
        </w:rPr>
        <w:t>, which reduces</w:t>
      </w:r>
      <w:r w:rsidRPr="005C17D3">
        <w:rPr>
          <w:rFonts w:cstheme="minorHAnsi"/>
          <w:sz w:val="24"/>
          <w:szCs w:val="24"/>
        </w:rPr>
        <w:t xml:space="preserve"> customer numbers and time spent in the market space.</w:t>
      </w:r>
    </w:p>
    <w:p w:rsidR="005B090A" w:rsidRPr="005C17D3" w:rsidRDefault="005B090A" w:rsidP="005B09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Vendors </w:t>
      </w:r>
      <w:r w:rsidR="00D22DAD" w:rsidRPr="005C17D3">
        <w:rPr>
          <w:rFonts w:cstheme="minorHAnsi"/>
          <w:sz w:val="24"/>
          <w:szCs w:val="24"/>
        </w:rPr>
        <w:t xml:space="preserve">will </w:t>
      </w:r>
      <w:r w:rsidRPr="005C17D3">
        <w:rPr>
          <w:rFonts w:cstheme="minorHAnsi"/>
          <w:sz w:val="24"/>
          <w:szCs w:val="24"/>
        </w:rPr>
        <w:t>monitor their booth spaces and ask people not to congregate within booths.</w:t>
      </w:r>
    </w:p>
    <w:p w:rsidR="005B090A" w:rsidRPr="005C17D3" w:rsidRDefault="005B090A" w:rsidP="005B09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manager will remind customers and vendors to maintain 6’ distancing if crowding or congregating is observed.</w:t>
      </w:r>
    </w:p>
    <w:p w:rsidR="00AA6A91" w:rsidRPr="005C17D3" w:rsidRDefault="005B090A" w:rsidP="00FF0E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The number of customers in the market space is somewhat limited by the number of parking spaces available. </w:t>
      </w:r>
      <w:r w:rsidR="00AA6A91" w:rsidRPr="005C17D3">
        <w:rPr>
          <w:rFonts w:cstheme="minorHAnsi"/>
          <w:sz w:val="24"/>
          <w:szCs w:val="24"/>
        </w:rPr>
        <w:t>Steps may be taken to reduce number of parking spaces or to control the market entrance, i</w:t>
      </w:r>
      <w:r w:rsidRPr="005C17D3">
        <w:rPr>
          <w:rFonts w:cstheme="minorHAnsi"/>
          <w:sz w:val="24"/>
          <w:szCs w:val="24"/>
        </w:rPr>
        <w:t>f</w:t>
      </w:r>
      <w:r w:rsidR="00AA6A91" w:rsidRPr="005C17D3">
        <w:rPr>
          <w:rFonts w:cstheme="minorHAnsi"/>
          <w:sz w:val="24"/>
          <w:szCs w:val="24"/>
        </w:rPr>
        <w:t xml:space="preserve"> customer numbers in the market exceed the number that would permit maintaining 6’ distancing.</w:t>
      </w:r>
    </w:p>
    <w:p w:rsidR="00E56465" w:rsidRPr="005C17D3" w:rsidRDefault="00AA6A91" w:rsidP="00FF0EA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uses this reference document to determine allowed number of customers in the market space:</w:t>
      </w:r>
      <w:r w:rsidRPr="005C17D3">
        <w:rPr>
          <w:rFonts w:cstheme="minorHAnsi"/>
          <w:sz w:val="24"/>
          <w:szCs w:val="24"/>
        </w:rPr>
        <w:br/>
      </w:r>
      <w:hyperlink r:id="rId11" w:history="1">
        <w:r w:rsidRPr="005C17D3">
          <w:rPr>
            <w:rStyle w:val="Hyperlink"/>
            <w:rFonts w:cstheme="minorHAnsi"/>
            <w:sz w:val="24"/>
            <w:szCs w:val="24"/>
          </w:rPr>
          <w:t>http://misadocuments.info/Number_people_per_market_space_FINAL.pdf</w:t>
        </w:r>
      </w:hyperlink>
      <w:r w:rsidR="00D22DAD" w:rsidRPr="005C17D3">
        <w:rPr>
          <w:rFonts w:cstheme="minorHAnsi"/>
          <w:sz w:val="24"/>
          <w:szCs w:val="24"/>
        </w:rPr>
        <w:br/>
      </w:r>
    </w:p>
    <w:p w:rsidR="00E56465" w:rsidRPr="005C17D3" w:rsidRDefault="00E56465" w:rsidP="00E564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Worker hygiene &amp; source control</w:t>
      </w:r>
      <w:r w:rsidR="00D22DAD" w:rsidRPr="005C17D3">
        <w:rPr>
          <w:rFonts w:cstheme="minorHAnsi"/>
          <w:sz w:val="24"/>
          <w:szCs w:val="24"/>
        </w:rPr>
        <w:br/>
      </w:r>
    </w:p>
    <w:p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Handwashing stations are placed at the market entrance, the market booth, the port-a-</w:t>
      </w:r>
      <w:proofErr w:type="spellStart"/>
      <w:r w:rsidRPr="005C17D3">
        <w:rPr>
          <w:rFonts w:cstheme="minorHAnsi"/>
          <w:sz w:val="24"/>
          <w:szCs w:val="24"/>
        </w:rPr>
        <w:t>potty</w:t>
      </w:r>
      <w:proofErr w:type="spellEnd"/>
      <w:r w:rsidRPr="005C17D3">
        <w:rPr>
          <w:rFonts w:cstheme="minorHAnsi"/>
          <w:sz w:val="24"/>
          <w:szCs w:val="24"/>
        </w:rPr>
        <w:t>, and within the aggregation area.</w:t>
      </w:r>
    </w:p>
    <w:p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Signage at handwashing stations reminds people to wash their hands often.</w:t>
      </w:r>
    </w:p>
    <w:p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lastRenderedPageBreak/>
        <w:t>The market offered free cloth face masks and plastic face shields to all vendors; two shields per vendor.</w:t>
      </w:r>
    </w:p>
    <w:p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staff and volunteers wear masks or face shields when working at the market.</w:t>
      </w:r>
    </w:p>
    <w:p w:rsidR="00E56465" w:rsidRPr="005F5924" w:rsidRDefault="00D22DAD" w:rsidP="005F592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Masks or face shields are currently voluntary for vendors and workers in vendor booths.</w:t>
      </w:r>
      <w:r w:rsidRPr="005F5924">
        <w:rPr>
          <w:rFonts w:cstheme="minorHAnsi"/>
          <w:sz w:val="24"/>
          <w:szCs w:val="24"/>
        </w:rPr>
        <w:br/>
      </w:r>
    </w:p>
    <w:p w:rsidR="00E56465" w:rsidRPr="005C17D3" w:rsidRDefault="00E56465" w:rsidP="00E564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Building/ventilation</w:t>
      </w:r>
    </w:p>
    <w:p w:rsidR="00E56465" w:rsidRPr="005C17D3" w:rsidRDefault="00E56465" w:rsidP="00E56465">
      <w:pPr>
        <w:pStyle w:val="ListParagraph"/>
        <w:rPr>
          <w:rFonts w:cstheme="minorHAnsi"/>
          <w:sz w:val="24"/>
          <w:szCs w:val="24"/>
        </w:rPr>
      </w:pPr>
    </w:p>
    <w:p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majority of the market is open-air.</w:t>
      </w:r>
    </w:p>
    <w:p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booth door and windows will be open during the market.</w:t>
      </w:r>
    </w:p>
    <w:p w:rsidR="00D22DAD" w:rsidRPr="005C17D3" w:rsidRDefault="00D22DAD" w:rsidP="00D22DA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Doors on the market trailer will be open while work is taking place in the aggregation area.</w:t>
      </w:r>
      <w:r w:rsidRPr="005C17D3">
        <w:rPr>
          <w:rFonts w:cstheme="minorHAnsi"/>
          <w:sz w:val="24"/>
          <w:szCs w:val="24"/>
        </w:rPr>
        <w:br/>
      </w:r>
    </w:p>
    <w:p w:rsidR="00E56465" w:rsidRPr="005C17D3" w:rsidRDefault="00E56465" w:rsidP="00E564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Cleaning</w:t>
      </w:r>
      <w:r w:rsidR="00D3638F" w:rsidRPr="005C17D3">
        <w:rPr>
          <w:rFonts w:cstheme="minorHAnsi"/>
          <w:sz w:val="24"/>
          <w:szCs w:val="24"/>
        </w:rPr>
        <w:t xml:space="preserve"> &amp; </w:t>
      </w:r>
      <w:r w:rsidRPr="005C17D3">
        <w:rPr>
          <w:rFonts w:cstheme="minorHAnsi"/>
          <w:sz w:val="24"/>
          <w:szCs w:val="24"/>
        </w:rPr>
        <w:t>disinfecting</w:t>
      </w:r>
      <w:r w:rsidR="00D3638F" w:rsidRPr="005C17D3">
        <w:rPr>
          <w:rFonts w:cstheme="minorHAnsi"/>
          <w:sz w:val="24"/>
          <w:szCs w:val="24"/>
        </w:rPr>
        <w:br/>
      </w:r>
    </w:p>
    <w:p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Tables used for aggregation of pre-ordered product are cleaned and sanitized before use with 100 ppm bleach solution.</w:t>
      </w:r>
    </w:p>
    <w:p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Market booth countertop, handwashing station spigots, port-a-</w:t>
      </w:r>
      <w:proofErr w:type="spellStart"/>
      <w:r w:rsidRPr="005C17D3">
        <w:rPr>
          <w:rFonts w:cstheme="minorHAnsi"/>
          <w:sz w:val="24"/>
          <w:szCs w:val="24"/>
        </w:rPr>
        <w:t>potty</w:t>
      </w:r>
      <w:proofErr w:type="spellEnd"/>
      <w:r w:rsidRPr="005C17D3">
        <w:rPr>
          <w:rFonts w:cstheme="minorHAnsi"/>
          <w:sz w:val="24"/>
          <w:szCs w:val="24"/>
        </w:rPr>
        <w:t xml:space="preserve"> door handle and locking mechanism are sanitized with 100 ppm bleach solution at the start of market and twice more during market. </w:t>
      </w:r>
    </w:p>
    <w:p w:rsidR="00D3638F" w:rsidRPr="005C17D3" w:rsidRDefault="00D3638F" w:rsidP="00D3638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Market manager </w:t>
      </w:r>
      <w:r w:rsidR="007B20EB" w:rsidRPr="005C17D3">
        <w:rPr>
          <w:rFonts w:cstheme="minorHAnsi"/>
          <w:sz w:val="24"/>
          <w:szCs w:val="24"/>
        </w:rPr>
        <w:t>will record s</w:t>
      </w:r>
      <w:r w:rsidRPr="005C17D3">
        <w:rPr>
          <w:rFonts w:cstheme="minorHAnsi"/>
          <w:sz w:val="24"/>
          <w:szCs w:val="24"/>
        </w:rPr>
        <w:t xml:space="preserve">anitizing dates &amp; times on a </w:t>
      </w:r>
      <w:proofErr w:type="spellStart"/>
      <w:r w:rsidRPr="005C17D3">
        <w:rPr>
          <w:rFonts w:cstheme="minorHAnsi"/>
          <w:sz w:val="24"/>
          <w:szCs w:val="24"/>
        </w:rPr>
        <w:t>logsheet</w:t>
      </w:r>
      <w:proofErr w:type="spellEnd"/>
      <w:r w:rsidRPr="005C17D3">
        <w:rPr>
          <w:rFonts w:cstheme="minorHAnsi"/>
          <w:sz w:val="24"/>
          <w:szCs w:val="24"/>
        </w:rPr>
        <w:t>.</w:t>
      </w:r>
    </w:p>
    <w:p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Card reader pin-pad is sanitized with a &gt;60% alcohol wipe after each use. </w:t>
      </w:r>
    </w:p>
    <w:p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Vendors are supplied with a spray bottle filled with 100 ppm bleach solution, upon request.</w:t>
      </w:r>
    </w:p>
    <w:p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100 ppm bleach solution for refilling spray bottles is mixed in the aggregation area as needed.</w:t>
      </w:r>
    </w:p>
    <w:p w:rsidR="00E56465" w:rsidRPr="005C17D3" w:rsidRDefault="00E56465" w:rsidP="00E56465">
      <w:pPr>
        <w:pStyle w:val="ListParagraph"/>
        <w:rPr>
          <w:rFonts w:cstheme="minorHAnsi"/>
          <w:sz w:val="24"/>
          <w:szCs w:val="24"/>
        </w:rPr>
      </w:pPr>
    </w:p>
    <w:p w:rsidR="00E56465" w:rsidRPr="005C17D3" w:rsidRDefault="00E56465" w:rsidP="00E564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Drop-off, pick-up, delivery</w:t>
      </w:r>
      <w:r w:rsidR="00D3638F" w:rsidRPr="005C17D3">
        <w:rPr>
          <w:rFonts w:cstheme="minorHAnsi"/>
          <w:sz w:val="24"/>
          <w:szCs w:val="24"/>
        </w:rPr>
        <w:br/>
      </w:r>
    </w:p>
    <w:p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 is reducing customer presence in the market space by offering pre-order and pick-up or delivery options.</w:t>
      </w:r>
    </w:p>
    <w:p w:rsidR="00D3638F" w:rsidRPr="005C17D3" w:rsidRDefault="00D3638F" w:rsidP="00D3638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Pre-ordered seasonal Market Share boxes are providing produce to 30 customers.</w:t>
      </w:r>
    </w:p>
    <w:p w:rsidR="00D3638F" w:rsidRPr="005C17D3" w:rsidRDefault="00D3638F" w:rsidP="00D3638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market’s online ordering platform allows weekly orders.</w:t>
      </w:r>
    </w:p>
    <w:p w:rsidR="00095AB9" w:rsidRPr="005C17D3" w:rsidRDefault="00095AB9" w:rsidP="00095AB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The aggregation area is set up according to Retail Mobile Food Handler license requirements, with folding tables, a canopy over tables, and a handwashing station.</w:t>
      </w:r>
    </w:p>
    <w:p w:rsidR="00095AB9" w:rsidRPr="005C17D3" w:rsidRDefault="00095AB9" w:rsidP="00095AB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Table surfaces are sanitized with 100 ppm bleach solution prior to use.</w:t>
      </w:r>
    </w:p>
    <w:p w:rsidR="00D3638F" w:rsidRPr="005C17D3" w:rsidRDefault="00D3638F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All pre-orders are bagged or boxed and staged for pick-up</w:t>
      </w:r>
      <w:r w:rsidR="00095AB9" w:rsidRPr="005C17D3">
        <w:rPr>
          <w:rFonts w:cstheme="minorHAnsi"/>
          <w:sz w:val="24"/>
          <w:szCs w:val="24"/>
        </w:rPr>
        <w:t xml:space="preserve"> or delivery</w:t>
      </w:r>
      <w:r w:rsidRPr="005C17D3">
        <w:rPr>
          <w:rFonts w:cstheme="minorHAnsi"/>
          <w:sz w:val="24"/>
          <w:szCs w:val="24"/>
        </w:rPr>
        <w:t xml:space="preserve"> in the aggregation area.</w:t>
      </w:r>
    </w:p>
    <w:p w:rsidR="00095AB9" w:rsidRPr="005C17D3" w:rsidRDefault="00095AB9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Workers in the aggregation area wear source-control masks or face shields.</w:t>
      </w:r>
    </w:p>
    <w:p w:rsidR="00095AB9" w:rsidRPr="005C17D3" w:rsidRDefault="00095AB9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lastRenderedPageBreak/>
        <w:t>Workers in the aggregation area wash their hands at the handwashing station prior to beginning work, after exiting the aggregation space and returning, and before handling any unpackaged food items.</w:t>
      </w:r>
    </w:p>
    <w:p w:rsidR="00095AB9" w:rsidRPr="005C17D3" w:rsidRDefault="00095AB9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Customers drive up to the pick-up point and are instructed to remain in their cars. </w:t>
      </w:r>
    </w:p>
    <w:p w:rsidR="00095AB9" w:rsidRPr="005C17D3" w:rsidRDefault="00095AB9" w:rsidP="00D363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Workers in the aggregation area access customer cars from the passenger side.</w:t>
      </w:r>
    </w:p>
    <w:p w:rsidR="00E56465" w:rsidRPr="005C17D3" w:rsidRDefault="00E56465" w:rsidP="00E56465">
      <w:pPr>
        <w:pStyle w:val="ListParagraph"/>
        <w:rPr>
          <w:rFonts w:cstheme="minorHAnsi"/>
          <w:sz w:val="24"/>
          <w:szCs w:val="24"/>
        </w:rPr>
      </w:pPr>
    </w:p>
    <w:p w:rsidR="00E56465" w:rsidRPr="005C17D3" w:rsidRDefault="00E56465" w:rsidP="00E564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Communication &amp; training</w:t>
      </w:r>
      <w:r w:rsidR="00095AB9" w:rsidRPr="005C17D3">
        <w:rPr>
          <w:rFonts w:cstheme="minorHAnsi"/>
          <w:sz w:val="24"/>
          <w:szCs w:val="24"/>
        </w:rPr>
        <w:t xml:space="preserve"> on </w:t>
      </w:r>
      <w:r w:rsidR="0060538A" w:rsidRPr="005C17D3">
        <w:rPr>
          <w:rFonts w:cstheme="minorHAnsi"/>
          <w:sz w:val="24"/>
          <w:szCs w:val="24"/>
        </w:rPr>
        <w:t>protocols</w:t>
      </w:r>
      <w:r w:rsidR="0060538A" w:rsidRPr="005C17D3">
        <w:rPr>
          <w:rFonts w:cstheme="minorHAnsi"/>
          <w:sz w:val="24"/>
          <w:szCs w:val="24"/>
        </w:rPr>
        <w:br/>
      </w:r>
    </w:p>
    <w:p w:rsidR="00095AB9" w:rsidRPr="005C17D3" w:rsidRDefault="00095AB9" w:rsidP="00095AB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Manager or board member sends a weekly email message to vendors, reminding of the market’s plan and general guidelines for dealing with COVID-19.</w:t>
      </w:r>
    </w:p>
    <w:p w:rsidR="00095AB9" w:rsidRPr="005C17D3" w:rsidRDefault="00095AB9" w:rsidP="00095AB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Manager posts a weekly message to customers on the market’s Facebook page, reminding of</w:t>
      </w:r>
      <w:r w:rsidR="005C17D3">
        <w:rPr>
          <w:rFonts w:cstheme="minorHAnsi"/>
          <w:sz w:val="24"/>
          <w:szCs w:val="24"/>
        </w:rPr>
        <w:t xml:space="preserve"> MN Department of Agriculture </w:t>
      </w:r>
      <w:r w:rsidRPr="005C17D3">
        <w:rPr>
          <w:rFonts w:cstheme="minorHAnsi"/>
          <w:sz w:val="24"/>
          <w:szCs w:val="24"/>
        </w:rPr>
        <w:t>guidelines and recommendations for shopping at the farmers’</w:t>
      </w:r>
      <w:r w:rsidR="0060538A" w:rsidRPr="005C17D3">
        <w:rPr>
          <w:rFonts w:cstheme="minorHAnsi"/>
          <w:sz w:val="24"/>
          <w:szCs w:val="24"/>
        </w:rPr>
        <w:t xml:space="preserve"> market:</w:t>
      </w:r>
      <w:r w:rsidR="0060538A" w:rsidRPr="005C17D3">
        <w:rPr>
          <w:rFonts w:cstheme="minorHAnsi"/>
          <w:sz w:val="24"/>
          <w:szCs w:val="24"/>
        </w:rPr>
        <w:br/>
      </w:r>
      <w:hyperlink r:id="rId12" w:history="1">
        <w:r w:rsidR="00B51155" w:rsidRPr="005C17D3">
          <w:rPr>
            <w:rStyle w:val="Hyperlink"/>
            <w:rFonts w:cstheme="minorHAnsi"/>
            <w:sz w:val="24"/>
            <w:szCs w:val="24"/>
          </w:rPr>
          <w:t>https://www.mda.state.mn.us/sites/default/files/inline-files/Farmers%20Market%20COVID%2019%20Shopping%205.13.20%20PRINT%20no%20bleeds.pdf</w:t>
        </w:r>
      </w:hyperlink>
    </w:p>
    <w:p w:rsidR="00D22DAD" w:rsidRPr="005C17D3" w:rsidRDefault="00095AB9" w:rsidP="00BC5F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 xml:space="preserve">Signage </w:t>
      </w:r>
      <w:r w:rsidR="0060538A" w:rsidRPr="005C17D3">
        <w:rPr>
          <w:rFonts w:cstheme="minorHAnsi"/>
          <w:sz w:val="24"/>
          <w:szCs w:val="24"/>
        </w:rPr>
        <w:t xml:space="preserve">reminding of 6’ distancing </w:t>
      </w:r>
      <w:r w:rsidRPr="005C17D3">
        <w:rPr>
          <w:rFonts w:cstheme="minorHAnsi"/>
          <w:sz w:val="24"/>
          <w:szCs w:val="24"/>
        </w:rPr>
        <w:t>is posted at the market entrance</w:t>
      </w:r>
      <w:r w:rsidR="0060538A" w:rsidRPr="005C17D3">
        <w:rPr>
          <w:rFonts w:cstheme="minorHAnsi"/>
          <w:sz w:val="24"/>
          <w:szCs w:val="24"/>
        </w:rPr>
        <w:t>,</w:t>
      </w:r>
      <w:r w:rsidRPr="005C17D3">
        <w:rPr>
          <w:rFonts w:cstheme="minorHAnsi"/>
          <w:sz w:val="24"/>
          <w:szCs w:val="24"/>
        </w:rPr>
        <w:t xml:space="preserve"> the market booth</w:t>
      </w:r>
      <w:r w:rsidR="0060538A" w:rsidRPr="005C17D3">
        <w:rPr>
          <w:rFonts w:cstheme="minorHAnsi"/>
          <w:sz w:val="24"/>
          <w:szCs w:val="24"/>
        </w:rPr>
        <w:t>, and on orange traffic cones spaced at intervals throughout the market.</w:t>
      </w:r>
    </w:p>
    <w:p w:rsidR="00A24889" w:rsidRPr="005C17D3" w:rsidRDefault="00AA6A91" w:rsidP="00A24889">
      <w:p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br/>
      </w:r>
      <w:r w:rsidR="00A24889" w:rsidRPr="005C17D3">
        <w:rPr>
          <w:rFonts w:cstheme="minorHAnsi"/>
          <w:sz w:val="24"/>
          <w:szCs w:val="24"/>
        </w:rPr>
        <w:t>Protocol for Food Sampling at the Market:</w:t>
      </w:r>
    </w:p>
    <w:p w:rsidR="00AA6A91" w:rsidRPr="005C17D3" w:rsidRDefault="00AA6A91" w:rsidP="00AA6A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A vendor who wants to offer food samples at the market must post their written COVID-19 Preparedness Plan at their booth.</w:t>
      </w:r>
    </w:p>
    <w:p w:rsidR="00AA6A91" w:rsidRPr="005C17D3" w:rsidRDefault="00AA6A91" w:rsidP="00AA6A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All aspects of the Food Sampling &amp; Demonstration Law must be followed:</w:t>
      </w:r>
      <w:r w:rsidRPr="005C17D3">
        <w:rPr>
          <w:rFonts w:cstheme="minorHAnsi"/>
          <w:sz w:val="24"/>
          <w:szCs w:val="24"/>
        </w:rPr>
        <w:br/>
      </w:r>
      <w:hyperlink r:id="rId13" w:history="1">
        <w:r w:rsidRPr="005C17D3">
          <w:rPr>
            <w:rStyle w:val="Hyperlink"/>
            <w:rFonts w:cstheme="minorHAnsi"/>
            <w:sz w:val="24"/>
            <w:szCs w:val="24"/>
          </w:rPr>
          <w:t>https://www.revisor.mn.gov/statutes/cite/28A.151</w:t>
        </w:r>
      </w:hyperlink>
    </w:p>
    <w:p w:rsidR="00AA6A91" w:rsidRPr="005C17D3" w:rsidRDefault="00AA6A91" w:rsidP="00AA6A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C17D3">
        <w:rPr>
          <w:rFonts w:cstheme="minorHAnsi"/>
          <w:sz w:val="24"/>
          <w:szCs w:val="24"/>
        </w:rPr>
        <w:t>Additional guidance from the Stay Safe Minnesota Guidelines for Grocery and Convenience Stores must be followed specific to food sampling:</w:t>
      </w:r>
    </w:p>
    <w:p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Food samples are covered or shielded according to the Minnesota Food Code</w:t>
      </w:r>
    </w:p>
    <w:p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Samples are pre-portioned</w:t>
      </w:r>
    </w:p>
    <w:p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Sample area is monitored by a vendor/worker to maintain social distancing and discourage congregating</w:t>
      </w:r>
    </w:p>
    <w:p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Vendor/worker is protected by social distancing and/or the use of barriers</w:t>
      </w:r>
    </w:p>
    <w:p w:rsidR="00AA6A91" w:rsidRPr="005C17D3" w:rsidRDefault="00AA6A91" w:rsidP="00AA6A9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Adequate trash receptacles are provided to dispose of waste</w:t>
      </w:r>
    </w:p>
    <w:p w:rsidR="005C17D3" w:rsidRPr="005C17D3" w:rsidRDefault="005C17D3" w:rsidP="005C17D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C17D3">
        <w:rPr>
          <w:rFonts w:eastAsia="Times New Roman" w:cstheme="minorHAnsi"/>
          <w:color w:val="222222"/>
          <w:sz w:val="24"/>
          <w:szCs w:val="24"/>
        </w:rPr>
        <w:t>The market manager will monitor vendor booths offering food samples and will order food sampling discontinued if these protocols are not followed.</w:t>
      </w:r>
    </w:p>
    <w:p w:rsidR="00A24889" w:rsidRDefault="00A24889" w:rsidP="00A24889"/>
    <w:sectPr w:rsidR="00A2488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E8" w:rsidRDefault="00836AE8" w:rsidP="00903854">
      <w:pPr>
        <w:spacing w:after="0" w:line="240" w:lineRule="auto"/>
      </w:pPr>
      <w:r>
        <w:separator/>
      </w:r>
    </w:p>
  </w:endnote>
  <w:endnote w:type="continuationSeparator" w:id="0">
    <w:p w:rsidR="00836AE8" w:rsidRDefault="00836AE8" w:rsidP="0090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774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854" w:rsidRDefault="00903854">
        <w:pPr>
          <w:pStyle w:val="Footer"/>
          <w:jc w:val="right"/>
        </w:pPr>
        <w:r>
          <w:t>Grand Rapids Farmers’ Market | June 29, 2020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3854" w:rsidRDefault="00903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E8" w:rsidRDefault="00836AE8" w:rsidP="00903854">
      <w:pPr>
        <w:spacing w:after="0" w:line="240" w:lineRule="auto"/>
      </w:pPr>
      <w:r>
        <w:separator/>
      </w:r>
    </w:p>
  </w:footnote>
  <w:footnote w:type="continuationSeparator" w:id="0">
    <w:p w:rsidR="00836AE8" w:rsidRDefault="00836AE8" w:rsidP="0090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4D5"/>
    <w:multiLevelType w:val="hybridMultilevel"/>
    <w:tmpl w:val="961A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F84"/>
    <w:multiLevelType w:val="hybridMultilevel"/>
    <w:tmpl w:val="1F72D096"/>
    <w:lvl w:ilvl="0" w:tplc="383CBC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94636"/>
    <w:multiLevelType w:val="hybridMultilevel"/>
    <w:tmpl w:val="60701B66"/>
    <w:lvl w:ilvl="0" w:tplc="77B8727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82C38"/>
    <w:multiLevelType w:val="multilevel"/>
    <w:tmpl w:val="2306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65"/>
    <w:rsid w:val="00095AB9"/>
    <w:rsid w:val="001B395C"/>
    <w:rsid w:val="00372363"/>
    <w:rsid w:val="005B090A"/>
    <w:rsid w:val="005C17D3"/>
    <w:rsid w:val="005F5924"/>
    <w:rsid w:val="0060538A"/>
    <w:rsid w:val="00783721"/>
    <w:rsid w:val="007B20EB"/>
    <w:rsid w:val="00836AE8"/>
    <w:rsid w:val="00903854"/>
    <w:rsid w:val="00A24889"/>
    <w:rsid w:val="00A377C0"/>
    <w:rsid w:val="00AA6A91"/>
    <w:rsid w:val="00B51155"/>
    <w:rsid w:val="00BE3725"/>
    <w:rsid w:val="00D12B06"/>
    <w:rsid w:val="00D22DAD"/>
    <w:rsid w:val="00D3638F"/>
    <w:rsid w:val="00E56465"/>
    <w:rsid w:val="00F7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380A"/>
  <w15:chartTrackingRefBased/>
  <w15:docId w15:val="{7C80E5F4-07E0-458B-9C3A-D08FD8D4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9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54"/>
  </w:style>
  <w:style w:type="paragraph" w:styleId="Footer">
    <w:name w:val="footer"/>
    <w:basedOn w:val="Normal"/>
    <w:link w:val="FooterChar"/>
    <w:uiPriority w:val="99"/>
    <w:unhideWhenUsed/>
    <w:rsid w:val="0090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i.mn.gov/updates" TargetMode="External"/><Relationship Id="rId13" Type="http://schemas.openxmlformats.org/officeDocument/2006/relationships/hyperlink" Target="https://www.revisor.mn.gov/statutes/cite/28A.1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mda.state.mn.us/sites/default/files/inline-files/Farmers%20Market%20COVID%2019%20Shopping%205.13.20%20PRINT%20no%20bleed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sadocuments.info/Number_people_per_market_space_FINA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ealth.state.mn.us/diseases/coronavirus/facilityhlthscreens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state.mn.us/diseases/coronavirus/facilityhlthscre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1373</Words>
  <Characters>7571</Characters>
  <Application>Microsoft Office Word</Application>
  <DocSecurity>0</DocSecurity>
  <Lines>204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8</cp:revision>
  <dcterms:created xsi:type="dcterms:W3CDTF">2020-06-29T18:20:00Z</dcterms:created>
  <dcterms:modified xsi:type="dcterms:W3CDTF">2020-06-29T23:51:00Z</dcterms:modified>
</cp:coreProperties>
</file>